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B7" w:rsidRPr="00C81A06" w:rsidRDefault="000F0E90" w:rsidP="006371B7">
      <w:pPr>
        <w:pStyle w:val="NormalWeb"/>
        <w:jc w:val="both"/>
        <w:rPr>
          <w:b/>
        </w:rPr>
      </w:pPr>
      <w:r w:rsidRPr="00C81A06">
        <w:rPr>
          <w:b/>
        </w:rPr>
        <w:t>Journées Portes Ouvertes du CEPN</w:t>
      </w:r>
    </w:p>
    <w:p w:rsidR="001E102C" w:rsidRDefault="00DC205D" w:rsidP="006371B7">
      <w:pPr>
        <w:pStyle w:val="NormalWeb"/>
        <w:jc w:val="both"/>
      </w:pPr>
      <w:hyperlink r:id="rId7" w:history="1">
        <w:r w:rsidR="006371B7" w:rsidRPr="00B76C74">
          <w:rPr>
            <w:rStyle w:val="Lienhypertexte"/>
          </w:rPr>
          <w:t>Le Centre d’Econom</w:t>
        </w:r>
        <w:r w:rsidR="006371B7" w:rsidRPr="00B76C74">
          <w:rPr>
            <w:rStyle w:val="Lienhypertexte"/>
          </w:rPr>
          <w:t>i</w:t>
        </w:r>
        <w:r w:rsidR="006371B7" w:rsidRPr="00B76C74">
          <w:rPr>
            <w:rStyle w:val="Lienhypertexte"/>
          </w:rPr>
          <w:t>e de Paris Nord</w:t>
        </w:r>
      </w:hyperlink>
      <w:r w:rsidR="006371B7">
        <w:t xml:space="preserve"> (CEPN, UMR CNRS, Université de Paris 13, Sorbonne Paris Cité) organise deux journées</w:t>
      </w:r>
      <w:r w:rsidR="001E102C">
        <w:t xml:space="preserve"> « Portes Ouvertes du Laboratoire » les lundi 20 mars et vendredi 24 mars 2017, </w:t>
      </w:r>
      <w:r w:rsidR="001E102C">
        <w:rPr>
          <w:rStyle w:val="row"/>
        </w:rPr>
        <w:t xml:space="preserve">destinées aux jeunes docteurs candidat(e)s au poste de Maître de Conférences. L’objectif de ces journées est de </w:t>
      </w:r>
      <w:r w:rsidR="001E102C">
        <w:t>donner l’opportunité aux candidats potentiels de découvrir le CEPN et leur d’offrir la possibilité de présenter le</w:t>
      </w:r>
      <w:r w:rsidR="00215396">
        <w:t xml:space="preserve">ur travaux aux chercheurs </w:t>
      </w:r>
      <w:r w:rsidR="00215396">
        <w:rPr>
          <w:rStyle w:val="row"/>
        </w:rPr>
        <w:t>des différents axes du</w:t>
      </w:r>
      <w:r w:rsidR="001E102C">
        <w:t xml:space="preserve"> CEPN.</w:t>
      </w:r>
    </w:p>
    <w:p w:rsidR="001E102C" w:rsidRDefault="001E102C" w:rsidP="000F0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Trois</w:t>
      </w:r>
      <w:r w:rsidRPr="006371B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postes de maîtres de conférences en section 05</w:t>
      </w:r>
      <w:r w:rsidRPr="006371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susceptibles d'être vacants à l'Université Paris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13</w:t>
      </w:r>
      <w:r w:rsidRPr="006371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rentrée universitaire 2017. La procédure officielle de recrutement via le portail des personnels du Supérieur Galaxie ouvrira le 23 février 2017.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trois profils recherchés sont les suivants :</w:t>
      </w:r>
    </w:p>
    <w:p w:rsidR="001E102C" w:rsidRPr="00215396" w:rsidRDefault="001E102C" w:rsidP="0021539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53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Macroéconomie appliquée et économétrie financière</w:t>
      </w:r>
      <w:r w:rsidR="00215396"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8" w:history="1">
        <w:r w:rsidR="00215396" w:rsidRPr="00256CE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: lien vers la fiche de poste</w:t>
        </w:r>
      </w:hyperlink>
    </w:p>
    <w:p w:rsidR="00215396" w:rsidRDefault="004E7B5A" w:rsidP="00215396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Entretien</w:t>
      </w:r>
      <w:r w:rsid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lundi 20 mars matin</w:t>
      </w:r>
    </w:p>
    <w:p w:rsidR="00215396" w:rsidRPr="00215396" w:rsidRDefault="00215396" w:rsidP="00215396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Président du comité de sélection : Francisco </w:t>
      </w:r>
      <w:proofErr w:type="spellStart"/>
      <w:r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>Serranito</w:t>
      </w:r>
      <w:proofErr w:type="spellEnd"/>
    </w:p>
    <w:p w:rsidR="00215396" w:rsidRDefault="00045FB1" w:rsidP="00215396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5F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Entreprises, financiarisation, innovations</w:t>
      </w:r>
      <w:r w:rsid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215396"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="00215396" w:rsidRPr="00256CE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lien vers la fiche de poste</w:t>
        </w:r>
      </w:hyperlink>
    </w:p>
    <w:p w:rsidR="00215396" w:rsidRPr="00215396" w:rsidRDefault="004E7B5A" w:rsidP="00215396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Entretien</w:t>
      </w:r>
      <w:r w:rsidR="00215396"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lundi 20 mars après-midi</w:t>
      </w:r>
    </w:p>
    <w:p w:rsidR="00215396" w:rsidRPr="00215396" w:rsidRDefault="00215396" w:rsidP="00215396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Présidente du comité de sélection : Sandra </w:t>
      </w:r>
      <w:proofErr w:type="spellStart"/>
      <w:r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>Rigot</w:t>
      </w:r>
      <w:proofErr w:type="spellEnd"/>
    </w:p>
    <w:p w:rsidR="00215396" w:rsidRDefault="00045FB1" w:rsidP="00045FB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45F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Economie du développement : Migration, commerce international, Accumulation :</w:t>
      </w:r>
      <w:r>
        <w:t xml:space="preserve"> </w:t>
      </w:r>
      <w:hyperlink r:id="rId10" w:history="1">
        <w:r w:rsidRPr="00256CE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lien</w:t>
        </w:r>
        <w:r w:rsidRPr="00256CED">
          <w:rPr>
            <w:rStyle w:val="Lienhypertexte"/>
          </w:rPr>
          <w:t xml:space="preserve"> </w:t>
        </w:r>
        <w:r w:rsidR="00215396" w:rsidRPr="00256CE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vers la fiche de poste</w:t>
        </w:r>
      </w:hyperlink>
    </w:p>
    <w:p w:rsidR="00215396" w:rsidRPr="00215396" w:rsidRDefault="004E7B5A" w:rsidP="00045FB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Entretien</w:t>
      </w:r>
      <w:r w:rsid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vendredi 24</w:t>
      </w:r>
      <w:r w:rsidR="00215396"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 après-midi</w:t>
      </w:r>
    </w:p>
    <w:p w:rsidR="00215396" w:rsidRPr="00215396" w:rsidRDefault="00215396" w:rsidP="00215396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Président du comité de sélection : Robert </w:t>
      </w:r>
      <w:proofErr w:type="spellStart"/>
      <w:r w:rsidRPr="00215396">
        <w:rPr>
          <w:rFonts w:ascii="Times New Roman" w:eastAsia="Times New Roman" w:hAnsi="Times New Roman" w:cs="Times New Roman"/>
          <w:sz w:val="24"/>
          <w:szCs w:val="24"/>
          <w:lang w:eastAsia="fr-FR"/>
        </w:rPr>
        <w:t>Guttman</w:t>
      </w:r>
      <w:r w:rsidR="004E7B5A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proofErr w:type="spellEnd"/>
    </w:p>
    <w:p w:rsidR="00215396" w:rsidRDefault="00215396" w:rsidP="00215396">
      <w:pPr>
        <w:pStyle w:val="NormalWeb"/>
        <w:jc w:val="both"/>
      </w:pPr>
      <w:r>
        <w:t xml:space="preserve">La participation à la Journée Portes Ouvertes du CEPN n’est liée en aucun cas à la procédure de sélection pour une audition concernant le poste </w:t>
      </w:r>
      <w:r w:rsidR="004E7B5A">
        <w:t>de Maître de conférences, celle-</w:t>
      </w:r>
      <w:r>
        <w:t>ci relevant de l’unique compétence du comité d’experts et/ou de sélection de l’Université Paris 13</w:t>
      </w:r>
      <w:r w:rsidR="00260343">
        <w:t>, section 05</w:t>
      </w:r>
      <w:r>
        <w:t>.</w:t>
      </w:r>
    </w:p>
    <w:p w:rsidR="00260343" w:rsidRDefault="00260343" w:rsidP="00260343">
      <w:pPr>
        <w:pStyle w:val="NormalWeb"/>
        <w:jc w:val="both"/>
        <w:rPr>
          <w:sz w:val="22"/>
        </w:rPr>
      </w:pPr>
      <w:r>
        <w:t xml:space="preserve">Il est demandé aux candidats d’envoyer  </w:t>
      </w:r>
      <w:r>
        <w:rPr>
          <w:rStyle w:val="lev"/>
        </w:rPr>
        <w:t xml:space="preserve">un CV, un résumé de la thèse et un article publié ou non de type « job </w:t>
      </w:r>
      <w:proofErr w:type="spellStart"/>
      <w:r>
        <w:rPr>
          <w:rStyle w:val="lev"/>
        </w:rPr>
        <w:t>market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paper</w:t>
      </w:r>
      <w:proofErr w:type="spellEnd"/>
      <w:r>
        <w:rPr>
          <w:rStyle w:val="lev"/>
        </w:rPr>
        <w:t xml:space="preserve"> » </w:t>
      </w:r>
      <w:r>
        <w:t xml:space="preserve">avant le  </w:t>
      </w:r>
      <w:r w:rsidR="000F0E90">
        <w:t>mercredi 1</w:t>
      </w:r>
      <w:r w:rsidR="000F0E90" w:rsidRPr="000F0E90">
        <w:rPr>
          <w:vertAlign w:val="superscript"/>
        </w:rPr>
        <w:t>er</w:t>
      </w:r>
      <w:r w:rsidR="000F0E90">
        <w:t xml:space="preserve"> </w:t>
      </w:r>
      <w:r>
        <w:t xml:space="preserve"> mars 2017 à </w:t>
      </w:r>
      <w:proofErr w:type="spellStart"/>
      <w:proofErr w:type="gramStart"/>
      <w:r>
        <w:t>serranito</w:t>
      </w:r>
      <w:proofErr w:type="spellEnd"/>
      <w:r>
        <w:rPr>
          <w:sz w:val="22"/>
        </w:rPr>
        <w:t>[</w:t>
      </w:r>
      <w:proofErr w:type="gramEnd"/>
      <w:r>
        <w:rPr>
          <w:sz w:val="22"/>
        </w:rPr>
        <w:t>at]univ-paris13.fr</w:t>
      </w:r>
    </w:p>
    <w:p w:rsidR="00260343" w:rsidRDefault="00260343" w:rsidP="0026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71B7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candid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ats retenus pour participer aux</w:t>
      </w:r>
      <w:r w:rsidRPr="006371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Journée Portes Ouvertes seront contactés au plus tard le</w:t>
      </w:r>
      <w:r w:rsidR="000F0E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vendredi 10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mars 2017</w:t>
      </w:r>
      <w:r w:rsidRPr="006371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637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7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Contact pour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l’organisation de la journée : Francisco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Serranito</w:t>
      </w:r>
      <w:proofErr w:type="spellEnd"/>
      <w:r w:rsidRPr="00637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Outre les présidents des comités de sélection, les candidats peuvent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s’ils le souhaitent contacter :</w:t>
      </w:r>
    </w:p>
    <w:p w:rsidR="00260343" w:rsidRDefault="00260343" w:rsidP="0026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0343" w:rsidRPr="00260343" w:rsidRDefault="00260343" w:rsidP="0026034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Philippe </w:t>
      </w:r>
      <w:proofErr w:type="spellStart"/>
      <w:r w:rsidRPr="00260343">
        <w:rPr>
          <w:rFonts w:ascii="Times New Roman" w:eastAsia="Times New Roman" w:hAnsi="Times New Roman" w:cs="Times New Roman"/>
          <w:sz w:val="24"/>
          <w:szCs w:val="24"/>
          <w:lang w:eastAsia="fr-FR"/>
        </w:rPr>
        <w:t>Batifoulier</w:t>
      </w:r>
      <w:proofErr w:type="spellEnd"/>
      <w:r w:rsidRPr="00260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hyperlink r:id="rId11" w:history="1">
        <w:r w:rsidRPr="00DC205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Directeur du CEPN</w:t>
        </w:r>
      </w:hyperlink>
      <w:bookmarkStart w:id="0" w:name="_GoBack"/>
      <w:bookmarkEnd w:id="0"/>
    </w:p>
    <w:p w:rsidR="00260343" w:rsidRPr="00260343" w:rsidRDefault="00260343" w:rsidP="00260343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03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Nathalie Rey, </w:t>
      </w:r>
      <w:hyperlink r:id="rId12" w:history="1">
        <w:r w:rsidRPr="00256CE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Directrice d</w:t>
        </w:r>
        <w:r w:rsidR="000F0E90" w:rsidRPr="00256CE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 l</w:t>
        </w:r>
        <w:r w:rsidRPr="00256CE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’UFR SEG</w:t>
        </w:r>
      </w:hyperlink>
    </w:p>
    <w:p w:rsidR="001E102C" w:rsidRDefault="00260343" w:rsidP="00260343">
      <w:pPr>
        <w:pStyle w:val="Paragraphedeliste"/>
        <w:numPr>
          <w:ilvl w:val="0"/>
          <w:numId w:val="4"/>
        </w:numPr>
        <w:spacing w:after="0" w:line="240" w:lineRule="auto"/>
      </w:pPr>
      <w:r w:rsidRPr="00260343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François Moreau, Président du Comité d’experts section 05.</w:t>
      </w:r>
      <w:r>
        <w:t xml:space="preserve"> </w:t>
      </w:r>
    </w:p>
    <w:p w:rsidR="006371B7" w:rsidRDefault="006371B7" w:rsidP="006371B7">
      <w:pPr>
        <w:pStyle w:val="NormalWeb"/>
        <w:jc w:val="both"/>
      </w:pPr>
    </w:p>
    <w:p w:rsidR="00004A6E" w:rsidRDefault="00004A6E"/>
    <w:sectPr w:rsidR="0000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D39"/>
    <w:multiLevelType w:val="multilevel"/>
    <w:tmpl w:val="46A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67296"/>
    <w:multiLevelType w:val="hybridMultilevel"/>
    <w:tmpl w:val="59B04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7886"/>
    <w:multiLevelType w:val="hybridMultilevel"/>
    <w:tmpl w:val="F5EAC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D212F"/>
    <w:multiLevelType w:val="multilevel"/>
    <w:tmpl w:val="9FD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B7"/>
    <w:rsid w:val="00004A6E"/>
    <w:rsid w:val="00045FB1"/>
    <w:rsid w:val="000F0E90"/>
    <w:rsid w:val="001E102C"/>
    <w:rsid w:val="00215396"/>
    <w:rsid w:val="00256CED"/>
    <w:rsid w:val="00260343"/>
    <w:rsid w:val="004E7B5A"/>
    <w:rsid w:val="006371B7"/>
    <w:rsid w:val="00B76C74"/>
    <w:rsid w:val="00C81A06"/>
    <w:rsid w:val="00D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71B7"/>
    <w:rPr>
      <w:color w:val="0000FF"/>
      <w:u w:val="single"/>
    </w:rPr>
  </w:style>
  <w:style w:type="character" w:customStyle="1" w:styleId="cryptok">
    <w:name w:val="cryptok"/>
    <w:basedOn w:val="Policepardfaut"/>
    <w:rsid w:val="006371B7"/>
  </w:style>
  <w:style w:type="character" w:customStyle="1" w:styleId="row">
    <w:name w:val="row"/>
    <w:basedOn w:val="Policepardfaut"/>
    <w:rsid w:val="006371B7"/>
  </w:style>
  <w:style w:type="character" w:styleId="lev">
    <w:name w:val="Strong"/>
    <w:basedOn w:val="Policepardfaut"/>
    <w:uiPriority w:val="22"/>
    <w:qFormat/>
    <w:rsid w:val="006371B7"/>
    <w:rPr>
      <w:b/>
      <w:bCs/>
    </w:rPr>
  </w:style>
  <w:style w:type="character" w:customStyle="1" w:styleId="rouge">
    <w:name w:val="rouge"/>
    <w:basedOn w:val="Policepardfaut"/>
    <w:rsid w:val="006371B7"/>
  </w:style>
  <w:style w:type="paragraph" w:styleId="Paragraphedeliste">
    <w:name w:val="List Paragraph"/>
    <w:basedOn w:val="Normal"/>
    <w:uiPriority w:val="34"/>
    <w:qFormat/>
    <w:rsid w:val="0021539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6C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71B7"/>
    <w:rPr>
      <w:color w:val="0000FF"/>
      <w:u w:val="single"/>
    </w:rPr>
  </w:style>
  <w:style w:type="character" w:customStyle="1" w:styleId="cryptok">
    <w:name w:val="cryptok"/>
    <w:basedOn w:val="Policepardfaut"/>
    <w:rsid w:val="006371B7"/>
  </w:style>
  <w:style w:type="character" w:customStyle="1" w:styleId="row">
    <w:name w:val="row"/>
    <w:basedOn w:val="Policepardfaut"/>
    <w:rsid w:val="006371B7"/>
  </w:style>
  <w:style w:type="character" w:styleId="lev">
    <w:name w:val="Strong"/>
    <w:basedOn w:val="Policepardfaut"/>
    <w:uiPriority w:val="22"/>
    <w:qFormat/>
    <w:rsid w:val="006371B7"/>
    <w:rPr>
      <w:b/>
      <w:bCs/>
    </w:rPr>
  </w:style>
  <w:style w:type="character" w:customStyle="1" w:styleId="rouge">
    <w:name w:val="rouge"/>
    <w:basedOn w:val="Policepardfaut"/>
    <w:rsid w:val="006371B7"/>
  </w:style>
  <w:style w:type="paragraph" w:styleId="Paragraphedeliste">
    <w:name w:val="List Paragraph"/>
    <w:basedOn w:val="Normal"/>
    <w:uiPriority w:val="34"/>
    <w:qFormat/>
    <w:rsid w:val="0021539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56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n.univ-paris13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epn.univ-paris13.fr/" TargetMode="External"/><Relationship Id="rId12" Type="http://schemas.openxmlformats.org/officeDocument/2006/relationships/hyperlink" Target="http://www.ecogestion-paris13.fr/cgi-bin/index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pn.univ-paris13.f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epn.univ-paris13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pn.univ-paris13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91D2-E412-441A-B79E-9C883EF6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serranito</dc:creator>
  <cp:lastModifiedBy>Serranito</cp:lastModifiedBy>
  <cp:revision>8</cp:revision>
  <cp:lastPrinted>2017-01-20T08:43:00Z</cp:lastPrinted>
  <dcterms:created xsi:type="dcterms:W3CDTF">2017-01-17T21:00:00Z</dcterms:created>
  <dcterms:modified xsi:type="dcterms:W3CDTF">2017-01-20T14:03:00Z</dcterms:modified>
</cp:coreProperties>
</file>